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4DCF919F" w14:textId="4D1F518A" w:rsidR="004E1061" w:rsidRDefault="004E1061" w:rsidP="004E1061">
      <w:pPr>
        <w:jc w:val="center"/>
        <w:rPr>
          <w:rFonts w:ascii="Arial" w:hAnsi="Arial" w:cs="Arial"/>
          <w:b/>
          <w:color w:val="007DC5"/>
          <w:sz w:val="36"/>
        </w:rPr>
      </w:pPr>
      <w:bookmarkStart w:id="0" w:name="_MailEndCompose"/>
      <w:r>
        <w:rPr>
          <w:rFonts w:ascii="Arial" w:hAnsi="Arial" w:cs="Arial"/>
          <w:b/>
          <w:noProof/>
          <w:color w:val="007DC5"/>
          <w:sz w:val="36"/>
        </w:rPr>
        <w:drawing>
          <wp:inline distT="0" distB="0" distL="0" distR="0" wp14:anchorId="64DE67BB" wp14:editId="17705FFE">
            <wp:extent cx="2129991" cy="1708800"/>
            <wp:effectExtent l="0" t="0" r="0" b="0"/>
            <wp:docPr id="3" name="Picture 3" descr="/Volumes/Docs/Publicity /Active/Press Kits for Web Upload/2018/Bentley/Topcon_Press-kit_MAGNET Collage Web and ContextCapture/Topcon_MAGNET_CollageWeb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 /Active/Press Kits for Web Upload/2018/Bentley/Topcon_Press-kit_MAGNET Collage Web and ContextCapture/Topcon_MAGNET_CollageWeb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2379" cy="1718738"/>
                    </a:xfrm>
                    <a:prstGeom prst="rect">
                      <a:avLst/>
                    </a:prstGeom>
                    <a:noFill/>
                    <a:ln>
                      <a:noFill/>
                    </a:ln>
                  </pic:spPr>
                </pic:pic>
              </a:graphicData>
            </a:graphic>
          </wp:inline>
        </w:drawing>
      </w:r>
      <w:bookmarkStart w:id="1" w:name="_GoBack"/>
      <w:bookmarkEnd w:id="1"/>
    </w:p>
    <w:p w14:paraId="4587F2CD" w14:textId="77777777" w:rsidR="004E1061" w:rsidRPr="004E1061" w:rsidRDefault="004E1061" w:rsidP="004E1061">
      <w:pPr>
        <w:jc w:val="center"/>
        <w:rPr>
          <w:rFonts w:ascii="Arial" w:hAnsi="Arial" w:cs="Arial"/>
          <w:b/>
          <w:color w:val="007DC5"/>
          <w:sz w:val="20"/>
        </w:rPr>
      </w:pPr>
    </w:p>
    <w:p w14:paraId="6EC4AE86" w14:textId="77777777" w:rsidR="004E1061" w:rsidRPr="004E1061" w:rsidRDefault="004E1061" w:rsidP="004E1061">
      <w:pPr>
        <w:jc w:val="center"/>
        <w:rPr>
          <w:rFonts w:ascii="Arial" w:hAnsi="Arial" w:cs="Arial"/>
          <w:b/>
          <w:color w:val="007DC5"/>
          <w:sz w:val="36"/>
        </w:rPr>
      </w:pPr>
      <w:r w:rsidRPr="004E1061">
        <w:rPr>
          <w:rFonts w:ascii="Arial" w:hAnsi="Arial" w:cs="Arial"/>
          <w:b/>
          <w:color w:val="007DC5"/>
          <w:sz w:val="36"/>
        </w:rPr>
        <w:t>Topcon announces increased interoperability of</w:t>
      </w:r>
    </w:p>
    <w:p w14:paraId="0E047AC5" w14:textId="29898B58" w:rsidR="00E10A7B" w:rsidRPr="004E1061" w:rsidRDefault="004E1061" w:rsidP="00F96246">
      <w:pPr>
        <w:jc w:val="center"/>
        <w:rPr>
          <w:rFonts w:ascii="Arial" w:hAnsi="Arial" w:cs="Arial"/>
          <w:b/>
          <w:color w:val="007DC5"/>
          <w:sz w:val="36"/>
        </w:rPr>
      </w:pPr>
      <w:r w:rsidRPr="004E1061">
        <w:rPr>
          <w:rFonts w:ascii="Arial" w:hAnsi="Arial" w:cs="Arial"/>
          <w:b/>
          <w:color w:val="007DC5"/>
          <w:sz w:val="36"/>
        </w:rPr>
        <w:t xml:space="preserve">MAGNET Collage Web and </w:t>
      </w:r>
      <w:proofErr w:type="spellStart"/>
      <w:r w:rsidRPr="004E1061">
        <w:rPr>
          <w:rFonts w:ascii="Arial" w:hAnsi="Arial" w:cs="Arial"/>
          <w:b/>
          <w:color w:val="007DC5"/>
          <w:sz w:val="36"/>
        </w:rPr>
        <w:t>ContextCapture</w:t>
      </w:r>
      <w:bookmarkEnd w:id="0"/>
      <w:proofErr w:type="spellEnd"/>
    </w:p>
    <w:p w14:paraId="037387BF" w14:textId="77777777" w:rsidR="006F0D61" w:rsidRPr="006F0D61" w:rsidRDefault="006F0D61" w:rsidP="006F0D61">
      <w:pPr>
        <w:rPr>
          <w:rFonts w:ascii="Arial" w:hAnsi="Arial" w:cs="Arial"/>
          <w:i/>
          <w:szCs w:val="20"/>
        </w:rPr>
      </w:pPr>
    </w:p>
    <w:p w14:paraId="06FA4D5B" w14:textId="1A1787C4" w:rsidR="004E1061" w:rsidRPr="004E1061" w:rsidRDefault="004E1061" w:rsidP="004E1061">
      <w:pPr>
        <w:rPr>
          <w:rFonts w:ascii="Arial" w:hAnsi="Arial" w:cs="Arial"/>
          <w:szCs w:val="20"/>
        </w:rPr>
      </w:pPr>
      <w:r w:rsidRPr="004E1061">
        <w:rPr>
          <w:rFonts w:ascii="Arial" w:hAnsi="Arial" w:cs="Arial"/>
          <w:i/>
          <w:szCs w:val="20"/>
        </w:rPr>
        <w:t xml:space="preserve">LIVERMORE, Calif., U.S./ CAPELLE A/D IJSSEL, the Netherlands – October 15, 2018 – </w:t>
      </w:r>
      <w:r w:rsidRPr="004E1061">
        <w:rPr>
          <w:rFonts w:ascii="Arial" w:hAnsi="Arial" w:cs="Arial"/>
          <w:szCs w:val="20"/>
        </w:rPr>
        <w:t xml:space="preserve">Topcon Positioning Group announces recent updates to </w:t>
      </w:r>
      <w:hyperlink r:id="rId9" w:history="1">
        <w:r w:rsidRPr="004E1061">
          <w:rPr>
            <w:rStyle w:val="Hyperlink"/>
            <w:rFonts w:ascii="Arial" w:hAnsi="Arial" w:cs="Arial"/>
            <w:szCs w:val="20"/>
          </w:rPr>
          <w:t>MAGNET Collage Web</w:t>
        </w:r>
      </w:hyperlink>
      <w:r w:rsidRPr="004E1061">
        <w:rPr>
          <w:rFonts w:ascii="Arial" w:hAnsi="Arial" w:cs="Arial"/>
          <w:szCs w:val="20"/>
        </w:rPr>
        <w:t xml:space="preserve">, the web-based service for publication, sharing, and analysis of reality capture data, that provide key improvements to compatibility with </w:t>
      </w:r>
      <w:hyperlink r:id="rId10" w:history="1">
        <w:r w:rsidRPr="004E1061">
          <w:rPr>
            <w:rStyle w:val="Hyperlink"/>
            <w:rFonts w:ascii="Arial" w:hAnsi="Arial" w:cs="Arial"/>
            <w:szCs w:val="20"/>
          </w:rPr>
          <w:t xml:space="preserve">Topcon </w:t>
        </w:r>
        <w:proofErr w:type="spellStart"/>
        <w:r w:rsidRPr="004E1061">
          <w:rPr>
            <w:rStyle w:val="Hyperlink"/>
            <w:rFonts w:ascii="Arial" w:hAnsi="Arial" w:cs="Arial"/>
            <w:szCs w:val="20"/>
          </w:rPr>
          <w:t>ContextCapture</w:t>
        </w:r>
        <w:proofErr w:type="spellEnd"/>
        <w:r w:rsidRPr="004E1061">
          <w:rPr>
            <w:rStyle w:val="Hyperlink"/>
            <w:rFonts w:ascii="Arial" w:hAnsi="Arial" w:cs="Arial"/>
            <w:szCs w:val="20"/>
          </w:rPr>
          <w:t>, powered by Bentley Systems</w:t>
        </w:r>
      </w:hyperlink>
      <w:r w:rsidRPr="004E1061">
        <w:rPr>
          <w:rFonts w:ascii="Arial" w:hAnsi="Arial" w:cs="Arial"/>
          <w:szCs w:val="20"/>
        </w:rPr>
        <w:t xml:space="preserve">. Users can now publish 3D reality meshes directly to the web, overlay them with aero-triangulated imagery, with the capacity to measure, annotate, inventory assets, and more on top of the mesh. </w:t>
      </w:r>
    </w:p>
    <w:p w14:paraId="4B764F3C" w14:textId="77777777" w:rsidR="004E1061" w:rsidRPr="004E1061" w:rsidRDefault="004E1061" w:rsidP="004E1061">
      <w:pPr>
        <w:rPr>
          <w:rFonts w:ascii="Arial" w:hAnsi="Arial" w:cs="Arial"/>
          <w:szCs w:val="20"/>
        </w:rPr>
      </w:pPr>
      <w:r w:rsidRPr="004E1061">
        <w:rPr>
          <w:rFonts w:ascii="Arial" w:hAnsi="Arial" w:cs="Arial"/>
          <w:szCs w:val="20"/>
        </w:rPr>
        <w:t> </w:t>
      </w:r>
    </w:p>
    <w:p w14:paraId="14CA8CF6" w14:textId="77777777" w:rsidR="004E1061" w:rsidRPr="004E1061" w:rsidRDefault="004E1061" w:rsidP="004E1061">
      <w:pPr>
        <w:rPr>
          <w:rFonts w:ascii="Arial" w:hAnsi="Arial" w:cs="Arial"/>
          <w:szCs w:val="20"/>
        </w:rPr>
      </w:pPr>
      <w:r w:rsidRPr="004E1061">
        <w:rPr>
          <w:rFonts w:ascii="Arial" w:hAnsi="Arial" w:cs="Arial"/>
          <w:szCs w:val="20"/>
        </w:rPr>
        <w:t>The latest release of MAGNET Collage Web enhances capabilities to share reality capture projects with stakeholders. Simply drag and drop UAV (unmanned aerial vehicle) data for robust publishing directly via the browser.</w:t>
      </w:r>
    </w:p>
    <w:p w14:paraId="398E7CE1" w14:textId="77777777" w:rsidR="004E1061" w:rsidRPr="004E1061" w:rsidRDefault="004E1061" w:rsidP="004E1061">
      <w:pPr>
        <w:rPr>
          <w:rFonts w:ascii="Arial" w:hAnsi="Arial" w:cs="Arial"/>
          <w:szCs w:val="20"/>
        </w:rPr>
      </w:pPr>
    </w:p>
    <w:p w14:paraId="2A599077" w14:textId="77777777" w:rsidR="004E1061" w:rsidRPr="004E1061" w:rsidRDefault="004E1061" w:rsidP="004E1061">
      <w:pPr>
        <w:rPr>
          <w:rFonts w:ascii="Arial" w:hAnsi="Arial" w:cs="Arial"/>
          <w:szCs w:val="20"/>
        </w:rPr>
      </w:pPr>
      <w:r w:rsidRPr="004E1061">
        <w:rPr>
          <w:rFonts w:ascii="Arial" w:hAnsi="Arial" w:cs="Arial"/>
          <w:szCs w:val="20"/>
        </w:rPr>
        <w:t xml:space="preserve">“We are pursuing a joint strategy with Bentley Systems to increase deliverables within our MAGNET Collage desktop software, while also enhancing the web-integration and standalone functionalities,” said </w:t>
      </w:r>
      <w:proofErr w:type="spellStart"/>
      <w:r w:rsidRPr="004E1061">
        <w:rPr>
          <w:rFonts w:ascii="Arial" w:hAnsi="Arial" w:cs="Arial"/>
          <w:szCs w:val="20"/>
        </w:rPr>
        <w:t>Ewout</w:t>
      </w:r>
      <w:proofErr w:type="spellEnd"/>
      <w:r w:rsidRPr="004E1061">
        <w:rPr>
          <w:rFonts w:ascii="Arial" w:hAnsi="Arial" w:cs="Arial"/>
          <w:szCs w:val="20"/>
        </w:rPr>
        <w:t xml:space="preserve"> </w:t>
      </w:r>
      <w:proofErr w:type="spellStart"/>
      <w:r w:rsidRPr="004E1061">
        <w:rPr>
          <w:rFonts w:ascii="Arial" w:hAnsi="Arial" w:cs="Arial"/>
          <w:szCs w:val="20"/>
        </w:rPr>
        <w:t>Korpershoek</w:t>
      </w:r>
      <w:proofErr w:type="spellEnd"/>
      <w:r w:rsidRPr="004E1061">
        <w:rPr>
          <w:rFonts w:ascii="Arial" w:hAnsi="Arial" w:cs="Arial"/>
          <w:szCs w:val="20"/>
        </w:rPr>
        <w:t>, executive vice president of Topcon Positioning Group. “The desktop and cloud-based digital workflow tools used together answer many job site data questions in an online experience that is both easy to use and very responsive.”</w:t>
      </w:r>
    </w:p>
    <w:p w14:paraId="4907FF12" w14:textId="77777777" w:rsidR="004E1061" w:rsidRPr="004E1061" w:rsidRDefault="004E1061" w:rsidP="004E1061">
      <w:pPr>
        <w:rPr>
          <w:rFonts w:ascii="Arial" w:hAnsi="Arial" w:cs="Arial"/>
          <w:szCs w:val="20"/>
        </w:rPr>
      </w:pPr>
    </w:p>
    <w:p w14:paraId="52D12736" w14:textId="77777777" w:rsidR="004E1061" w:rsidRPr="004E1061" w:rsidRDefault="004E1061" w:rsidP="004E1061">
      <w:pPr>
        <w:rPr>
          <w:rFonts w:ascii="Arial" w:hAnsi="Arial" w:cs="Arial"/>
          <w:szCs w:val="20"/>
        </w:rPr>
      </w:pPr>
      <w:r w:rsidRPr="004E1061">
        <w:rPr>
          <w:rFonts w:ascii="Arial" w:hAnsi="Arial" w:cs="Arial"/>
          <w:szCs w:val="20"/>
        </w:rPr>
        <w:t xml:space="preserve">Additional information is available at </w:t>
      </w:r>
      <w:hyperlink r:id="rId11" w:history="1">
        <w:r w:rsidRPr="004E1061">
          <w:rPr>
            <w:rStyle w:val="Hyperlink"/>
            <w:rFonts w:ascii="Arial" w:hAnsi="Arial" w:cs="Arial"/>
            <w:szCs w:val="20"/>
          </w:rPr>
          <w:t>topconpositioning.com</w:t>
        </w:r>
      </w:hyperlink>
    </w:p>
    <w:p w14:paraId="54242483" w14:textId="1FA1D808" w:rsidR="00CC164E" w:rsidRPr="009C7717" w:rsidRDefault="00CC164E" w:rsidP="002078F0">
      <w:pPr>
        <w:rPr>
          <w:rFonts w:ascii="Arial" w:hAnsi="Arial" w:cs="Arial"/>
          <w:b/>
          <w:color w:val="808080" w:themeColor="background1" w:themeShade="80"/>
          <w:sz w:val="22"/>
          <w:szCs w:val="18"/>
        </w:rPr>
      </w:pPr>
    </w:p>
    <w:p w14:paraId="50EB10BD" w14:textId="64EDFE85"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2"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xml:space="preserve">). Its European head office is in </w:t>
      </w:r>
      <w:proofErr w:type="spellStart"/>
      <w:r w:rsidR="00CC164E" w:rsidRPr="002078F0">
        <w:rPr>
          <w:rFonts w:ascii="Arial" w:hAnsi="Arial" w:cs="Arial"/>
          <w:color w:val="808080" w:themeColor="background1" w:themeShade="80"/>
          <w:sz w:val="18"/>
          <w:szCs w:val="16"/>
        </w:rPr>
        <w:t>Capelle</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a/d</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IJssel</w:t>
      </w:r>
      <w:proofErr w:type="spellEnd"/>
      <w:r w:rsidR="00CC164E" w:rsidRPr="002078F0">
        <w:rPr>
          <w:rFonts w:ascii="Arial" w:hAnsi="Arial" w:cs="Arial"/>
          <w:color w:val="808080" w:themeColor="background1" w:themeShade="80"/>
          <w:sz w:val="18"/>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14:paraId="37C2B320" w14:textId="77777777" w:rsidR="002078F0" w:rsidRPr="002078F0" w:rsidRDefault="002078F0" w:rsidP="00360FCE">
      <w:pPr>
        <w:rPr>
          <w:rFonts w:ascii="Arial" w:hAnsi="Arial" w:cs="Arial"/>
          <w:color w:val="808080" w:themeColor="background1" w:themeShade="80"/>
          <w:sz w:val="18"/>
          <w:szCs w:val="16"/>
        </w:rPr>
      </w:pPr>
    </w:p>
    <w:p w14:paraId="435E9F5A" w14:textId="5E5B4930" w:rsidR="002078F0"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14:paraId="6F13AAE0" w14:textId="77777777" w:rsidR="001F4674" w:rsidRPr="002078F0" w:rsidRDefault="001F4674" w:rsidP="00F61E29">
      <w:pPr>
        <w:jc w:val="center"/>
        <w:rPr>
          <w:rFonts w:ascii="Arial" w:hAnsi="Arial" w:cs="Arial"/>
          <w:color w:val="808080" w:themeColor="background1" w:themeShade="80"/>
          <w:sz w:val="18"/>
          <w:szCs w:val="16"/>
        </w:rPr>
      </w:pPr>
    </w:p>
    <w:p w14:paraId="56D02AFB" w14:textId="77777777"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 xml:space="preserve">Press Contact: </w:t>
      </w:r>
    </w:p>
    <w:p w14:paraId="0B0DC8C3" w14:textId="77777777" w:rsidR="00F61E29" w:rsidRPr="002078F0" w:rsidRDefault="00F61E29" w:rsidP="00F61E29">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Topcon Positioning Group</w:t>
      </w:r>
    </w:p>
    <w:p w14:paraId="2ADB91B2" w14:textId="77777777" w:rsidR="00F61E29" w:rsidRPr="002078F0" w:rsidRDefault="00E845E7" w:rsidP="00F61E29">
      <w:pPr>
        <w:outlineLvl w:val="0"/>
        <w:rPr>
          <w:rFonts w:ascii="Arial" w:hAnsi="Arial" w:cs="Arial"/>
          <w:bCs/>
          <w:color w:val="808080" w:themeColor="background1" w:themeShade="80"/>
          <w:sz w:val="18"/>
          <w:szCs w:val="16"/>
          <w:lang w:val="it-IT"/>
        </w:rPr>
      </w:pPr>
      <w:hyperlink r:id="rId14" w:history="1">
        <w:r w:rsidR="00F61E29" w:rsidRPr="002078F0">
          <w:rPr>
            <w:rStyle w:val="Hyperlink"/>
            <w:rFonts w:ascii="Arial" w:hAnsi="Arial" w:cs="Arial"/>
            <w:bCs/>
            <w:color w:val="808080" w:themeColor="background1" w:themeShade="80"/>
            <w:sz w:val="18"/>
            <w:szCs w:val="16"/>
            <w:lang w:val="it-IT"/>
          </w:rPr>
          <w:t>CorpComm@topcon.com</w:t>
        </w:r>
      </w:hyperlink>
    </w:p>
    <w:p w14:paraId="22244F9C" w14:textId="5754A301" w:rsidR="00BE666D" w:rsidRPr="002078F0"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BE666D" w:rsidRPr="002078F0"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5D6E2" w14:textId="77777777" w:rsidR="00E845E7" w:rsidRDefault="00E845E7">
      <w:r>
        <w:separator/>
      </w:r>
    </w:p>
  </w:endnote>
  <w:endnote w:type="continuationSeparator" w:id="0">
    <w:p w14:paraId="2ECE7440" w14:textId="77777777" w:rsidR="00E845E7" w:rsidRDefault="00E8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ACB17" w14:textId="77777777" w:rsidR="00E845E7" w:rsidRDefault="00E845E7">
      <w:r>
        <w:separator/>
      </w:r>
    </w:p>
  </w:footnote>
  <w:footnote w:type="continuationSeparator" w:id="0">
    <w:p w14:paraId="1F43D099" w14:textId="77777777" w:rsidR="00E845E7" w:rsidRDefault="00E845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5259"/>
    <w:rsid w:val="001D71E9"/>
    <w:rsid w:val="001E495F"/>
    <w:rsid w:val="001F4674"/>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076A0"/>
    <w:rsid w:val="00313F6E"/>
    <w:rsid w:val="003163AA"/>
    <w:rsid w:val="0032173B"/>
    <w:rsid w:val="003217F4"/>
    <w:rsid w:val="0032420E"/>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1061"/>
    <w:rsid w:val="004E7280"/>
    <w:rsid w:val="004F0BDC"/>
    <w:rsid w:val="00513E5B"/>
    <w:rsid w:val="00524D07"/>
    <w:rsid w:val="00527B70"/>
    <w:rsid w:val="005330B7"/>
    <w:rsid w:val="005378E1"/>
    <w:rsid w:val="005502C7"/>
    <w:rsid w:val="005668A9"/>
    <w:rsid w:val="00574A8B"/>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97B78"/>
    <w:rsid w:val="006A0908"/>
    <w:rsid w:val="006B2A9A"/>
    <w:rsid w:val="006C6B2E"/>
    <w:rsid w:val="006D3CF8"/>
    <w:rsid w:val="006E05C2"/>
    <w:rsid w:val="006E2F31"/>
    <w:rsid w:val="006E5194"/>
    <w:rsid w:val="006F0D61"/>
    <w:rsid w:val="006F2B49"/>
    <w:rsid w:val="0071332E"/>
    <w:rsid w:val="00726BAA"/>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279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20424"/>
    <w:rsid w:val="00B402B7"/>
    <w:rsid w:val="00B4058E"/>
    <w:rsid w:val="00B64457"/>
    <w:rsid w:val="00B84AD7"/>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73F"/>
    <w:rsid w:val="00C92C21"/>
    <w:rsid w:val="00C958B3"/>
    <w:rsid w:val="00CB791D"/>
    <w:rsid w:val="00CC164E"/>
    <w:rsid w:val="00CD3455"/>
    <w:rsid w:val="00CE188F"/>
    <w:rsid w:val="00CE7843"/>
    <w:rsid w:val="00CF403B"/>
    <w:rsid w:val="00CF7FC5"/>
    <w:rsid w:val="00D0574B"/>
    <w:rsid w:val="00D06CD0"/>
    <w:rsid w:val="00D21DEA"/>
    <w:rsid w:val="00D250E6"/>
    <w:rsid w:val="00D2655F"/>
    <w:rsid w:val="00D47414"/>
    <w:rsid w:val="00D55832"/>
    <w:rsid w:val="00D60B8D"/>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0A7B"/>
    <w:rsid w:val="00E16158"/>
    <w:rsid w:val="00E32B47"/>
    <w:rsid w:val="00E54648"/>
    <w:rsid w:val="00E74974"/>
    <w:rsid w:val="00E845E7"/>
    <w:rsid w:val="00E95EFF"/>
    <w:rsid w:val="00EA49B1"/>
    <w:rsid w:val="00EB1000"/>
    <w:rsid w:val="00EC3044"/>
    <w:rsid w:val="00EC60E2"/>
    <w:rsid w:val="00ED70D3"/>
    <w:rsid w:val="00EE1C16"/>
    <w:rsid w:val="00EE33D2"/>
    <w:rsid w:val="00F20CD6"/>
    <w:rsid w:val="00F25765"/>
    <w:rsid w:val="00F32E83"/>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7841">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6434833">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1689406838">
      <w:bodyDiv w:val="1"/>
      <w:marLeft w:val="0"/>
      <w:marRight w:val="0"/>
      <w:marTop w:val="0"/>
      <w:marBottom w:val="0"/>
      <w:divBdr>
        <w:top w:val="none" w:sz="0" w:space="0" w:color="auto"/>
        <w:left w:val="none" w:sz="0" w:space="0" w:color="auto"/>
        <w:bottom w:val="none" w:sz="0" w:space="0" w:color="auto"/>
        <w:right w:val="none" w:sz="0" w:space="0" w:color="auto"/>
      </w:divBdr>
    </w:div>
    <w:div w:id="1972589757">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software-solutions/mass-data-mapping/magnet-collage-web" TargetMode="External"/><Relationship Id="rId10" Type="http://schemas.openxmlformats.org/officeDocument/2006/relationships/hyperlink" Target="https://www.topconpositioning.com/software-solutions/mass-data-mapping/contextcap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552FA-61F5-5646-8337-7280A417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360</Words>
  <Characters>2058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2414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3</cp:revision>
  <cp:lastPrinted>2015-08-13T12:52:00Z</cp:lastPrinted>
  <dcterms:created xsi:type="dcterms:W3CDTF">2018-10-11T16:29:00Z</dcterms:created>
  <dcterms:modified xsi:type="dcterms:W3CDTF">2018-10-11T16:32:00Z</dcterms:modified>
  <cp:category/>
</cp:coreProperties>
</file>